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A289" w14:textId="77777777" w:rsidR="00DB17B7" w:rsidRDefault="00DB17B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Ind w:w="-612" w:type="dxa"/>
        <w:tblLayout w:type="fixed"/>
        <w:tblLook w:val="0000" w:firstRow="0" w:lastRow="0" w:firstColumn="0" w:lastColumn="0" w:noHBand="0" w:noVBand="0"/>
      </w:tblPr>
      <w:tblGrid>
        <w:gridCol w:w="2520"/>
        <w:gridCol w:w="2070"/>
        <w:gridCol w:w="810"/>
        <w:gridCol w:w="5400"/>
      </w:tblGrid>
      <w:tr w:rsidR="00DB17B7" w14:paraId="0473A28B" w14:textId="77777777">
        <w:tc>
          <w:tcPr>
            <w:tcW w:w="10800" w:type="dxa"/>
            <w:gridSpan w:val="4"/>
            <w:tcBorders>
              <w:top w:val="single" w:sz="8" w:space="0" w:color="000000"/>
              <w:bottom w:val="single" w:sz="8" w:space="0" w:color="000000"/>
            </w:tcBorders>
          </w:tcPr>
          <w:p w14:paraId="0473A28A" w14:textId="77777777" w:rsidR="00DB17B7" w:rsidRDefault="00000000">
            <w:pPr>
              <w:keepNext/>
              <w:jc w:val="center"/>
              <w:rPr>
                <w:b/>
                <w:sz w:val="36"/>
                <w:szCs w:val="36"/>
              </w:rPr>
            </w:pPr>
            <w:r>
              <w:rPr>
                <w:b/>
                <w:sz w:val="36"/>
                <w:szCs w:val="36"/>
              </w:rPr>
              <w:t>PLAN OF THE DAY</w:t>
            </w:r>
          </w:p>
        </w:tc>
      </w:tr>
      <w:tr w:rsidR="00DB17B7" w14:paraId="0473A28D" w14:textId="77777777">
        <w:tc>
          <w:tcPr>
            <w:tcW w:w="10800" w:type="dxa"/>
            <w:gridSpan w:val="4"/>
            <w:tcBorders>
              <w:top w:val="single" w:sz="8" w:space="0" w:color="000000"/>
              <w:bottom w:val="single" w:sz="8" w:space="0" w:color="000000"/>
            </w:tcBorders>
          </w:tcPr>
          <w:p w14:paraId="0473A28C" w14:textId="77777777" w:rsidR="00DB17B7" w:rsidRDefault="00000000">
            <w:pPr>
              <w:spacing w:before="80" w:after="80"/>
              <w:jc w:val="both"/>
              <w:rPr>
                <w:sz w:val="20"/>
                <w:szCs w:val="20"/>
              </w:rPr>
            </w:pPr>
            <w:r>
              <w:rPr>
                <w:sz w:val="20"/>
                <w:szCs w:val="20"/>
              </w:rPr>
              <w:t>The Plan of the Day is an official document of Nautilus (SSN-571) Division and Training Ship Nathan Hale. Its contents reflect current orders of the Commanding Officer and official unit announcements. All Division personnel are responsible for reading and understanding the information contained herein. Parents and guardians of Cadets are encouraged to read the Plan of the Day and to make note of meeting days and special announcements that may affect personal schedules.</w:t>
            </w:r>
          </w:p>
        </w:tc>
      </w:tr>
      <w:tr w:rsidR="00DB17B7" w14:paraId="0473A28F" w14:textId="77777777">
        <w:tc>
          <w:tcPr>
            <w:tcW w:w="10800" w:type="dxa"/>
            <w:gridSpan w:val="4"/>
            <w:tcBorders>
              <w:top w:val="single" w:sz="8" w:space="0" w:color="000000"/>
              <w:bottom w:val="single" w:sz="4" w:space="0" w:color="000000"/>
            </w:tcBorders>
          </w:tcPr>
          <w:p w14:paraId="0473A28E" w14:textId="77777777" w:rsidR="00DB17B7" w:rsidRDefault="00000000">
            <w:pPr>
              <w:keepNext/>
              <w:spacing w:before="80" w:after="80"/>
              <w:jc w:val="center"/>
              <w:rPr>
                <w:b/>
                <w:sz w:val="36"/>
                <w:szCs w:val="36"/>
              </w:rPr>
            </w:pPr>
            <w:r>
              <w:rPr>
                <w:b/>
                <w:sz w:val="36"/>
                <w:szCs w:val="36"/>
              </w:rPr>
              <w:t>11-12 March 2023</w:t>
            </w:r>
          </w:p>
        </w:tc>
      </w:tr>
      <w:tr w:rsidR="00DB17B7" w14:paraId="0473A296" w14:textId="77777777">
        <w:trPr>
          <w:trHeight w:val="1142"/>
        </w:trPr>
        <w:tc>
          <w:tcPr>
            <w:tcW w:w="5400" w:type="dxa"/>
            <w:gridSpan w:val="3"/>
            <w:tcBorders>
              <w:top w:val="single" w:sz="4" w:space="0" w:color="000000"/>
            </w:tcBorders>
          </w:tcPr>
          <w:p w14:paraId="0473A290" w14:textId="77777777" w:rsidR="00DB17B7" w:rsidRDefault="00000000">
            <w:pPr>
              <w:tabs>
                <w:tab w:val="left" w:pos="4020"/>
              </w:tabs>
            </w:pPr>
            <w:r>
              <w:t xml:space="preserve">                       </w:t>
            </w:r>
          </w:p>
          <w:p w14:paraId="0473A291" w14:textId="77777777" w:rsidR="00DB17B7" w:rsidRDefault="00000000">
            <w:pPr>
              <w:jc w:val="center"/>
            </w:pPr>
            <w:r>
              <w:t>LTJG Keith H Cross, USNSCC</w:t>
            </w:r>
          </w:p>
          <w:p w14:paraId="0473A292" w14:textId="77777777" w:rsidR="00DB17B7" w:rsidRDefault="00000000">
            <w:pPr>
              <w:jc w:val="center"/>
            </w:pPr>
            <w:r>
              <w:t>COMMANDING OFFICER</w:t>
            </w:r>
            <w:r>
              <w:br/>
              <w:t>203-228-3622</w:t>
            </w:r>
          </w:p>
        </w:tc>
        <w:tc>
          <w:tcPr>
            <w:tcW w:w="5400" w:type="dxa"/>
            <w:tcBorders>
              <w:top w:val="single" w:sz="4" w:space="0" w:color="000000"/>
            </w:tcBorders>
          </w:tcPr>
          <w:p w14:paraId="0473A293" w14:textId="77777777" w:rsidR="00DB17B7" w:rsidRDefault="00DB17B7">
            <w:pPr>
              <w:jc w:val="center"/>
            </w:pPr>
          </w:p>
          <w:p w14:paraId="0473A294" w14:textId="77777777" w:rsidR="00DB17B7" w:rsidRDefault="00000000">
            <w:pPr>
              <w:jc w:val="center"/>
            </w:pPr>
            <w:r>
              <w:t>LT Jacob Covey, USNSCC</w:t>
            </w:r>
            <w:r>
              <w:br/>
              <w:t>EXECUTIVE OFFICER</w:t>
            </w:r>
          </w:p>
          <w:p w14:paraId="0473A295" w14:textId="77777777" w:rsidR="00DB17B7" w:rsidRDefault="00000000">
            <w:pPr>
              <w:jc w:val="center"/>
            </w:pPr>
            <w:r>
              <w:t>609-207-9386</w:t>
            </w:r>
          </w:p>
        </w:tc>
      </w:tr>
      <w:tr w:rsidR="00DB17B7" w14:paraId="0473A29D" w14:textId="77777777">
        <w:tc>
          <w:tcPr>
            <w:tcW w:w="5400" w:type="dxa"/>
            <w:gridSpan w:val="3"/>
            <w:tcBorders>
              <w:bottom w:val="single" w:sz="4" w:space="0" w:color="000000"/>
            </w:tcBorders>
          </w:tcPr>
          <w:p w14:paraId="0473A297" w14:textId="77777777" w:rsidR="00DB17B7" w:rsidRDefault="00DB17B7">
            <w:pPr>
              <w:jc w:val="center"/>
            </w:pPr>
          </w:p>
          <w:p w14:paraId="0473A298" w14:textId="77777777" w:rsidR="00DB17B7" w:rsidRDefault="00000000">
            <w:pPr>
              <w:jc w:val="center"/>
            </w:pPr>
            <w:r>
              <w:t>CPO Joe Whiteside, USNSCC</w:t>
            </w:r>
            <w:r>
              <w:br/>
              <w:t>DIVISION CHIEF</w:t>
            </w:r>
          </w:p>
          <w:p w14:paraId="0473A299" w14:textId="77777777" w:rsidR="00DB17B7" w:rsidRDefault="00DB17B7">
            <w:pPr>
              <w:jc w:val="center"/>
            </w:pPr>
          </w:p>
        </w:tc>
        <w:tc>
          <w:tcPr>
            <w:tcW w:w="5400" w:type="dxa"/>
            <w:tcBorders>
              <w:bottom w:val="single" w:sz="4" w:space="0" w:color="000000"/>
            </w:tcBorders>
          </w:tcPr>
          <w:p w14:paraId="0473A29A" w14:textId="77777777" w:rsidR="00DB17B7" w:rsidRDefault="00DB17B7"/>
          <w:p w14:paraId="0473A29B" w14:textId="77777777" w:rsidR="00DB17B7" w:rsidRDefault="00000000">
            <w:pPr>
              <w:jc w:val="center"/>
            </w:pPr>
            <w:r>
              <w:t>CPO Jack Killian, USNSCC</w:t>
            </w:r>
          </w:p>
          <w:p w14:paraId="0473A29C" w14:textId="77777777" w:rsidR="00DB17B7" w:rsidRDefault="00000000">
            <w:pPr>
              <w:jc w:val="center"/>
            </w:pPr>
            <w:r>
              <w:t>LEADING PETTY OFFICER</w:t>
            </w:r>
          </w:p>
        </w:tc>
      </w:tr>
      <w:tr w:rsidR="00DB17B7" w14:paraId="0473A2A0" w14:textId="77777777">
        <w:tc>
          <w:tcPr>
            <w:tcW w:w="2520" w:type="dxa"/>
            <w:tcBorders>
              <w:top w:val="single" w:sz="4" w:space="0" w:color="000000"/>
              <w:bottom w:val="single" w:sz="8" w:space="0" w:color="000000"/>
            </w:tcBorders>
          </w:tcPr>
          <w:p w14:paraId="0473A29E" w14:textId="77777777" w:rsidR="00DB17B7" w:rsidRDefault="00000000">
            <w:pPr>
              <w:spacing w:before="80" w:after="80"/>
            </w:pPr>
            <w:r>
              <w:t>Drill Hours:</w:t>
            </w:r>
          </w:p>
        </w:tc>
        <w:tc>
          <w:tcPr>
            <w:tcW w:w="8280" w:type="dxa"/>
            <w:gridSpan w:val="3"/>
            <w:tcBorders>
              <w:top w:val="single" w:sz="4" w:space="0" w:color="000000"/>
              <w:bottom w:val="single" w:sz="8" w:space="0" w:color="000000"/>
            </w:tcBorders>
          </w:tcPr>
          <w:p w14:paraId="0473A29F" w14:textId="77777777" w:rsidR="00DB17B7" w:rsidRDefault="00000000">
            <w:pPr>
              <w:tabs>
                <w:tab w:val="center" w:pos="4680"/>
                <w:tab w:val="right" w:pos="9360"/>
              </w:tabs>
              <w:spacing w:before="80" w:after="80"/>
            </w:pPr>
            <w:r>
              <w:t>Saturday, 0830 - Sunday, 1500 Hours</w:t>
            </w:r>
          </w:p>
        </w:tc>
      </w:tr>
      <w:tr w:rsidR="00DB17B7" w14:paraId="0473A2A6" w14:textId="77777777">
        <w:tc>
          <w:tcPr>
            <w:tcW w:w="2520" w:type="dxa"/>
            <w:tcBorders>
              <w:top w:val="single" w:sz="8" w:space="0" w:color="000000"/>
            </w:tcBorders>
          </w:tcPr>
          <w:p w14:paraId="0473A2A1" w14:textId="77777777" w:rsidR="00DB17B7" w:rsidRDefault="00000000">
            <w:pPr>
              <w:spacing w:before="80" w:line="200" w:lineRule="auto"/>
            </w:pPr>
            <w:r>
              <w:br/>
              <w:t>Uniform of the Day:</w:t>
            </w:r>
          </w:p>
        </w:tc>
        <w:tc>
          <w:tcPr>
            <w:tcW w:w="2070" w:type="dxa"/>
            <w:tcBorders>
              <w:top w:val="single" w:sz="8" w:space="0" w:color="000000"/>
            </w:tcBorders>
          </w:tcPr>
          <w:p w14:paraId="0473A2A2" w14:textId="77777777" w:rsidR="00DB17B7" w:rsidRDefault="00DB17B7">
            <w:pPr>
              <w:tabs>
                <w:tab w:val="center" w:pos="4680"/>
                <w:tab w:val="right" w:pos="9360"/>
              </w:tabs>
              <w:spacing w:before="80" w:line="200" w:lineRule="auto"/>
            </w:pPr>
          </w:p>
          <w:p w14:paraId="0473A2A3" w14:textId="77777777" w:rsidR="00DB17B7" w:rsidRDefault="00000000">
            <w:pPr>
              <w:tabs>
                <w:tab w:val="center" w:pos="4680"/>
                <w:tab w:val="right" w:pos="9360"/>
              </w:tabs>
              <w:spacing w:before="80" w:line="200" w:lineRule="auto"/>
            </w:pPr>
            <w:r>
              <w:t>Officers/CPOs:</w:t>
            </w:r>
          </w:p>
        </w:tc>
        <w:tc>
          <w:tcPr>
            <w:tcW w:w="6210" w:type="dxa"/>
            <w:gridSpan w:val="2"/>
            <w:tcBorders>
              <w:top w:val="single" w:sz="8" w:space="0" w:color="000000"/>
            </w:tcBorders>
          </w:tcPr>
          <w:p w14:paraId="0473A2A4" w14:textId="77777777" w:rsidR="00DB17B7" w:rsidRDefault="00DB17B7">
            <w:pPr>
              <w:tabs>
                <w:tab w:val="center" w:pos="4680"/>
                <w:tab w:val="right" w:pos="9360"/>
              </w:tabs>
              <w:spacing w:before="80" w:line="200" w:lineRule="auto"/>
            </w:pPr>
          </w:p>
          <w:p w14:paraId="0473A2A5" w14:textId="77777777" w:rsidR="00DB17B7" w:rsidRDefault="00000000">
            <w:pPr>
              <w:tabs>
                <w:tab w:val="center" w:pos="4680"/>
                <w:tab w:val="right" w:pos="9360"/>
              </w:tabs>
              <w:spacing w:before="80" w:line="200" w:lineRule="auto"/>
            </w:pPr>
            <w:r>
              <w:t>Khakis, NWU Type III</w:t>
            </w:r>
          </w:p>
        </w:tc>
      </w:tr>
      <w:tr w:rsidR="00DB17B7" w14:paraId="0473A2AB" w14:textId="77777777">
        <w:tc>
          <w:tcPr>
            <w:tcW w:w="2520" w:type="dxa"/>
          </w:tcPr>
          <w:p w14:paraId="0473A2A7" w14:textId="77777777" w:rsidR="00DB17B7" w:rsidRDefault="00DB17B7">
            <w:pPr>
              <w:spacing w:line="200" w:lineRule="auto"/>
            </w:pPr>
          </w:p>
        </w:tc>
        <w:tc>
          <w:tcPr>
            <w:tcW w:w="2070" w:type="dxa"/>
          </w:tcPr>
          <w:p w14:paraId="0473A2A8" w14:textId="77777777" w:rsidR="00DB17B7" w:rsidRDefault="00000000">
            <w:pPr>
              <w:tabs>
                <w:tab w:val="center" w:pos="4680"/>
                <w:tab w:val="right" w:pos="9360"/>
              </w:tabs>
              <w:spacing w:line="200" w:lineRule="auto"/>
            </w:pPr>
            <w:r>
              <w:t>Cadets:</w:t>
            </w:r>
          </w:p>
        </w:tc>
        <w:tc>
          <w:tcPr>
            <w:tcW w:w="6210" w:type="dxa"/>
            <w:gridSpan w:val="2"/>
          </w:tcPr>
          <w:p w14:paraId="0473A2A9" w14:textId="77777777" w:rsidR="00DB17B7" w:rsidRDefault="00000000">
            <w:pPr>
              <w:tabs>
                <w:tab w:val="center" w:pos="4680"/>
                <w:tab w:val="right" w:pos="9360"/>
              </w:tabs>
              <w:spacing w:line="200" w:lineRule="auto"/>
            </w:pPr>
            <w:r>
              <w:t>NWU Type III</w:t>
            </w:r>
          </w:p>
          <w:p w14:paraId="0473A2AA" w14:textId="77777777" w:rsidR="00DB17B7" w:rsidRDefault="00DB17B7">
            <w:pPr>
              <w:tabs>
                <w:tab w:val="center" w:pos="4680"/>
                <w:tab w:val="right" w:pos="9360"/>
              </w:tabs>
              <w:spacing w:line="200" w:lineRule="auto"/>
            </w:pPr>
          </w:p>
        </w:tc>
      </w:tr>
      <w:tr w:rsidR="00DB17B7" w14:paraId="0473A2AD" w14:textId="77777777">
        <w:tc>
          <w:tcPr>
            <w:tcW w:w="10800" w:type="dxa"/>
            <w:gridSpan w:val="4"/>
            <w:tcBorders>
              <w:top w:val="single" w:sz="4" w:space="0" w:color="000000"/>
            </w:tcBorders>
          </w:tcPr>
          <w:p w14:paraId="0473A2AC" w14:textId="77777777" w:rsidR="00DB17B7" w:rsidRDefault="00000000">
            <w:pPr>
              <w:spacing w:before="80"/>
              <w:jc w:val="center"/>
            </w:pPr>
            <w:r>
              <w:t>NOTES</w:t>
            </w:r>
            <w:r>
              <w:br/>
            </w:r>
          </w:p>
        </w:tc>
      </w:tr>
      <w:tr w:rsidR="00DB17B7" w14:paraId="0473A2B9" w14:textId="77777777">
        <w:trPr>
          <w:trHeight w:val="917"/>
        </w:trPr>
        <w:tc>
          <w:tcPr>
            <w:tcW w:w="10800" w:type="dxa"/>
            <w:gridSpan w:val="4"/>
          </w:tcPr>
          <w:p w14:paraId="0473A2AE" w14:textId="77777777" w:rsidR="00DB17B7" w:rsidRDefault="00000000">
            <w:pPr>
              <w:numPr>
                <w:ilvl w:val="0"/>
                <w:numId w:val="1"/>
              </w:numPr>
              <w:tabs>
                <w:tab w:val="left" w:pos="3768"/>
              </w:tabs>
              <w:spacing w:line="180" w:lineRule="auto"/>
              <w:ind w:left="522" w:hanging="522"/>
              <w:jc w:val="both"/>
              <w:rPr>
                <w:sz w:val="20"/>
                <w:szCs w:val="20"/>
              </w:rPr>
            </w:pPr>
            <w:r>
              <w:rPr>
                <w:sz w:val="20"/>
                <w:szCs w:val="20"/>
              </w:rPr>
              <w:t>Chow: $25 (CASH ONLY)</w:t>
            </w:r>
          </w:p>
          <w:p w14:paraId="0473A2AF" w14:textId="77777777" w:rsidR="00DB17B7" w:rsidRDefault="00DB17B7">
            <w:pPr>
              <w:tabs>
                <w:tab w:val="left" w:pos="3768"/>
              </w:tabs>
              <w:spacing w:line="180" w:lineRule="auto"/>
              <w:jc w:val="both"/>
              <w:rPr>
                <w:sz w:val="20"/>
                <w:szCs w:val="20"/>
              </w:rPr>
            </w:pPr>
          </w:p>
          <w:p w14:paraId="0473A2B0" w14:textId="77777777" w:rsidR="00DB17B7" w:rsidRDefault="00000000">
            <w:pPr>
              <w:numPr>
                <w:ilvl w:val="0"/>
                <w:numId w:val="1"/>
              </w:numPr>
              <w:tabs>
                <w:tab w:val="left" w:pos="3768"/>
              </w:tabs>
              <w:spacing w:line="180" w:lineRule="auto"/>
              <w:ind w:left="522" w:hanging="522"/>
              <w:jc w:val="both"/>
              <w:rPr>
                <w:sz w:val="20"/>
                <w:szCs w:val="20"/>
              </w:rPr>
            </w:pPr>
            <w:r>
              <w:rPr>
                <w:sz w:val="20"/>
                <w:szCs w:val="20"/>
              </w:rPr>
              <w:t>If you are not presentable and ready for drill, you will be sent home before check in.</w:t>
            </w:r>
          </w:p>
          <w:p w14:paraId="0473A2B1" w14:textId="77777777" w:rsidR="00DB17B7" w:rsidRDefault="00DB17B7">
            <w:pPr>
              <w:tabs>
                <w:tab w:val="left" w:pos="3768"/>
              </w:tabs>
              <w:spacing w:line="180" w:lineRule="auto"/>
              <w:jc w:val="both"/>
              <w:rPr>
                <w:sz w:val="20"/>
                <w:szCs w:val="20"/>
              </w:rPr>
            </w:pPr>
          </w:p>
          <w:p w14:paraId="0473A2B2" w14:textId="77777777" w:rsidR="00DB17B7" w:rsidRDefault="00000000">
            <w:pPr>
              <w:numPr>
                <w:ilvl w:val="0"/>
                <w:numId w:val="1"/>
              </w:numPr>
              <w:tabs>
                <w:tab w:val="left" w:pos="3768"/>
              </w:tabs>
              <w:spacing w:line="180" w:lineRule="auto"/>
              <w:ind w:left="522" w:hanging="522"/>
              <w:jc w:val="both"/>
              <w:rPr>
                <w:sz w:val="20"/>
                <w:szCs w:val="20"/>
              </w:rPr>
            </w:pPr>
            <w:r>
              <w:rPr>
                <w:sz w:val="20"/>
                <w:szCs w:val="20"/>
              </w:rPr>
              <w:t>Prepare and bring what is required to drill according to the website.</w:t>
            </w:r>
          </w:p>
          <w:p w14:paraId="0473A2B3" w14:textId="77777777" w:rsidR="00DB17B7" w:rsidRDefault="00DB17B7">
            <w:pPr>
              <w:pBdr>
                <w:top w:val="nil"/>
                <w:left w:val="nil"/>
                <w:bottom w:val="nil"/>
                <w:right w:val="nil"/>
                <w:between w:val="nil"/>
              </w:pBdr>
              <w:tabs>
                <w:tab w:val="left" w:pos="3768"/>
              </w:tabs>
              <w:spacing w:line="180" w:lineRule="auto"/>
              <w:ind w:left="720"/>
              <w:rPr>
                <w:color w:val="000000"/>
                <w:sz w:val="20"/>
                <w:szCs w:val="20"/>
              </w:rPr>
            </w:pPr>
          </w:p>
          <w:p w14:paraId="0473A2B4" w14:textId="77777777" w:rsidR="00DB17B7" w:rsidRDefault="00000000">
            <w:pPr>
              <w:numPr>
                <w:ilvl w:val="0"/>
                <w:numId w:val="1"/>
              </w:numPr>
              <w:tabs>
                <w:tab w:val="left" w:pos="3768"/>
              </w:tabs>
              <w:spacing w:line="180" w:lineRule="auto"/>
              <w:ind w:left="522" w:hanging="522"/>
              <w:jc w:val="both"/>
              <w:rPr>
                <w:sz w:val="20"/>
                <w:szCs w:val="20"/>
              </w:rPr>
            </w:pPr>
            <w:r>
              <w:rPr>
                <w:sz w:val="20"/>
                <w:szCs w:val="20"/>
              </w:rPr>
              <w:t>ANNUAL INSPECTION, ATTENDANCE IS MANDATORY!!</w:t>
            </w:r>
          </w:p>
          <w:p w14:paraId="0473A2B5" w14:textId="77777777" w:rsidR="00DB17B7" w:rsidRDefault="00DB17B7">
            <w:pPr>
              <w:pBdr>
                <w:top w:val="nil"/>
                <w:left w:val="nil"/>
                <w:bottom w:val="nil"/>
                <w:right w:val="nil"/>
                <w:between w:val="nil"/>
              </w:pBdr>
              <w:tabs>
                <w:tab w:val="left" w:pos="3768"/>
              </w:tabs>
              <w:spacing w:line="180" w:lineRule="auto"/>
              <w:ind w:left="720"/>
              <w:rPr>
                <w:color w:val="000000"/>
                <w:sz w:val="20"/>
                <w:szCs w:val="20"/>
              </w:rPr>
            </w:pPr>
          </w:p>
          <w:p w14:paraId="0473A2B6" w14:textId="77777777" w:rsidR="00DB17B7" w:rsidRDefault="00000000">
            <w:pPr>
              <w:numPr>
                <w:ilvl w:val="0"/>
                <w:numId w:val="1"/>
              </w:numPr>
              <w:pBdr>
                <w:top w:val="nil"/>
                <w:left w:val="nil"/>
                <w:bottom w:val="nil"/>
                <w:right w:val="nil"/>
                <w:between w:val="nil"/>
              </w:pBdr>
              <w:tabs>
                <w:tab w:val="left" w:pos="3768"/>
              </w:tabs>
              <w:ind w:left="504" w:hanging="504"/>
              <w:rPr>
                <w:color w:val="000000"/>
                <w:sz w:val="22"/>
                <w:szCs w:val="22"/>
              </w:rPr>
            </w:pPr>
            <w:r>
              <w:rPr>
                <w:color w:val="000000"/>
                <w:sz w:val="20"/>
                <w:szCs w:val="20"/>
              </w:rPr>
              <w:t xml:space="preserve">WE HAVE A NEW ATTENDANCE FORM.  You will need to update your attendance prior to coming to drill.  You can scan this QR code to access the new attendance form or click the link: </w:t>
            </w:r>
            <w:hyperlink r:id="rId9">
              <w:r>
                <w:rPr>
                  <w:color w:val="0563C1"/>
                  <w:u w:val="single"/>
                </w:rPr>
                <w:t>https://forms.office.com/r/k3JT0stHui</w:t>
              </w:r>
            </w:hyperlink>
          </w:p>
          <w:p w14:paraId="0473A2B7" w14:textId="77777777" w:rsidR="00DB17B7" w:rsidRDefault="00DB17B7">
            <w:pPr>
              <w:pBdr>
                <w:top w:val="nil"/>
                <w:left w:val="nil"/>
                <w:bottom w:val="nil"/>
                <w:right w:val="nil"/>
                <w:between w:val="nil"/>
              </w:pBdr>
              <w:tabs>
                <w:tab w:val="left" w:pos="3768"/>
              </w:tabs>
              <w:spacing w:line="180" w:lineRule="auto"/>
              <w:ind w:left="720"/>
              <w:rPr>
                <w:color w:val="000000"/>
                <w:sz w:val="20"/>
                <w:szCs w:val="20"/>
              </w:rPr>
            </w:pPr>
          </w:p>
          <w:p w14:paraId="0473A2B8" w14:textId="77777777" w:rsidR="00DB17B7" w:rsidRDefault="00000000">
            <w:pPr>
              <w:tabs>
                <w:tab w:val="left" w:pos="3768"/>
              </w:tabs>
              <w:spacing w:line="180" w:lineRule="auto"/>
              <w:rPr>
                <w:sz w:val="20"/>
                <w:szCs w:val="20"/>
              </w:rPr>
            </w:pPr>
            <w:r>
              <w:rPr>
                <w:sz w:val="20"/>
                <w:szCs w:val="20"/>
              </w:rPr>
              <w:t xml:space="preserve">                                                                                  </w:t>
            </w:r>
            <w:r>
              <w:rPr>
                <w:noProof/>
              </w:rPr>
              <w:drawing>
                <wp:inline distT="0" distB="0" distL="0" distR="0" wp14:anchorId="0473A2EC" wp14:editId="0473A2ED">
                  <wp:extent cx="1150620" cy="11506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50620" cy="1150620"/>
                          </a:xfrm>
                          <a:prstGeom prst="rect">
                            <a:avLst/>
                          </a:prstGeom>
                          <a:ln/>
                        </pic:spPr>
                      </pic:pic>
                    </a:graphicData>
                  </a:graphic>
                </wp:inline>
              </w:drawing>
            </w:r>
          </w:p>
        </w:tc>
      </w:tr>
      <w:tr w:rsidR="00DB17B7" w14:paraId="0473A2C6" w14:textId="77777777">
        <w:tc>
          <w:tcPr>
            <w:tcW w:w="10800" w:type="dxa"/>
            <w:gridSpan w:val="4"/>
            <w:tcBorders>
              <w:bottom w:val="single" w:sz="4" w:space="0" w:color="000000"/>
            </w:tcBorders>
          </w:tcPr>
          <w:p w14:paraId="0473A2BB" w14:textId="77777777" w:rsidR="00DB17B7" w:rsidRDefault="00000000" w:rsidP="00CD76EE">
            <w:pPr>
              <w:spacing w:line="200" w:lineRule="auto"/>
              <w:jc w:val="center"/>
            </w:pPr>
            <w:bookmarkStart w:id="0" w:name="_heading=h.gjdgxs" w:colFirst="0" w:colLast="0"/>
            <w:bookmarkEnd w:id="0"/>
            <w:r>
              <w:lastRenderedPageBreak/>
              <w:t>FUTURE EVENTS</w:t>
            </w:r>
          </w:p>
          <w:p w14:paraId="0473A2BC" w14:textId="77777777" w:rsidR="00DB17B7" w:rsidRDefault="00DB17B7">
            <w:pPr>
              <w:spacing w:line="200" w:lineRule="auto"/>
              <w:ind w:left="-18"/>
            </w:pPr>
          </w:p>
          <w:tbl>
            <w:tblPr>
              <w:tblStyle w:val="a0"/>
              <w:tblW w:w="10574" w:type="dxa"/>
              <w:tblBorders>
                <w:top w:val="nil"/>
                <w:left w:val="nil"/>
                <w:bottom w:val="nil"/>
                <w:right w:val="nil"/>
                <w:insideH w:val="nil"/>
                <w:insideV w:val="nil"/>
              </w:tblBorders>
              <w:tblLayout w:type="fixed"/>
              <w:tblLook w:val="0400" w:firstRow="0" w:lastRow="0" w:firstColumn="0" w:lastColumn="0" w:noHBand="0" w:noVBand="1"/>
            </w:tblPr>
            <w:tblGrid>
              <w:gridCol w:w="5287"/>
              <w:gridCol w:w="5287"/>
            </w:tblGrid>
            <w:tr w:rsidR="00DB17B7" w14:paraId="0473A2C4" w14:textId="77777777">
              <w:trPr>
                <w:trHeight w:val="799"/>
              </w:trPr>
              <w:tc>
                <w:tcPr>
                  <w:tcW w:w="5287" w:type="dxa"/>
                </w:tcPr>
                <w:p w14:paraId="0473A2BD" w14:textId="77777777" w:rsidR="00DB17B7" w:rsidRDefault="00000000">
                  <w:pPr>
                    <w:spacing w:line="200" w:lineRule="auto"/>
                    <w:ind w:left="360"/>
                    <w:jc w:val="center"/>
                  </w:pPr>
                  <w:r>
                    <w:t xml:space="preserve">  </w:t>
                  </w:r>
                </w:p>
                <w:p w14:paraId="0473A2BF" w14:textId="661D3A74" w:rsidR="00DB17B7" w:rsidRDefault="00000000" w:rsidP="009E2770">
                  <w:pPr>
                    <w:spacing w:line="200" w:lineRule="auto"/>
                    <w:ind w:left="360"/>
                  </w:pPr>
                  <w:r>
                    <w:t xml:space="preserve">     08APR23 – Single Day Drill</w:t>
                  </w:r>
                </w:p>
                <w:p w14:paraId="0473A2C0" w14:textId="77777777" w:rsidR="00DB17B7" w:rsidRDefault="00DB17B7">
                  <w:pPr>
                    <w:spacing w:line="200" w:lineRule="auto"/>
                    <w:jc w:val="center"/>
                  </w:pPr>
                </w:p>
              </w:tc>
              <w:tc>
                <w:tcPr>
                  <w:tcW w:w="5287" w:type="dxa"/>
                </w:tcPr>
                <w:p w14:paraId="0473A2C2" w14:textId="31FBAA99" w:rsidR="00DB17B7" w:rsidRDefault="00000000" w:rsidP="00CD76EE">
                  <w:pPr>
                    <w:spacing w:line="200" w:lineRule="auto"/>
                    <w:jc w:val="right"/>
                  </w:pPr>
                  <w:r>
                    <w:t>13MAY23 – 14MAY23 – Drill</w:t>
                  </w:r>
                </w:p>
                <w:p w14:paraId="0473A2C3" w14:textId="77777777" w:rsidR="00DB17B7" w:rsidRDefault="00000000" w:rsidP="00CD76EE">
                  <w:pPr>
                    <w:spacing w:line="200" w:lineRule="auto"/>
                    <w:jc w:val="right"/>
                  </w:pPr>
                  <w:r>
                    <w:t xml:space="preserve">                    10JUN23 – 11JUN23 – Drill</w:t>
                  </w:r>
                </w:p>
              </w:tc>
            </w:tr>
          </w:tbl>
          <w:p w14:paraId="0473A2C5" w14:textId="77777777" w:rsidR="00DB17B7" w:rsidRDefault="00DB17B7">
            <w:pPr>
              <w:spacing w:line="200" w:lineRule="auto"/>
              <w:ind w:left="360"/>
            </w:pPr>
          </w:p>
        </w:tc>
      </w:tr>
      <w:tr w:rsidR="00DB17B7" w14:paraId="0473A2CA" w14:textId="77777777">
        <w:tc>
          <w:tcPr>
            <w:tcW w:w="10800" w:type="dxa"/>
            <w:gridSpan w:val="4"/>
            <w:tcBorders>
              <w:top w:val="single" w:sz="4" w:space="0" w:color="000000"/>
            </w:tcBorders>
          </w:tcPr>
          <w:p w14:paraId="0473A2C7" w14:textId="77777777" w:rsidR="00DB17B7" w:rsidRDefault="00DB17B7">
            <w:pPr>
              <w:spacing w:line="200" w:lineRule="auto"/>
              <w:ind w:left="-18"/>
            </w:pPr>
          </w:p>
          <w:p w14:paraId="0473A2C8" w14:textId="77777777" w:rsidR="00DB17B7" w:rsidRDefault="00DB17B7">
            <w:pPr>
              <w:spacing w:line="200" w:lineRule="auto"/>
              <w:ind w:left="-18"/>
            </w:pPr>
          </w:p>
          <w:p w14:paraId="0473A2C9" w14:textId="77777777" w:rsidR="00DB17B7" w:rsidRDefault="00000000">
            <w:pPr>
              <w:spacing w:line="200" w:lineRule="auto"/>
              <w:ind w:left="-18"/>
              <w:jc w:val="center"/>
            </w:pPr>
            <w:r>
              <w:t>DRILL ROUTINE</w:t>
            </w:r>
          </w:p>
        </w:tc>
      </w:tr>
    </w:tbl>
    <w:p w14:paraId="0473A2CB" w14:textId="77777777" w:rsidR="00DB17B7" w:rsidRDefault="00000000">
      <w:pPr>
        <w:rPr>
          <w:sz w:val="22"/>
          <w:szCs w:val="22"/>
          <w:u w:val="single"/>
        </w:rPr>
      </w:pPr>
      <w:r>
        <w:rPr>
          <w:u w:val="single"/>
        </w:rPr>
        <w:t>SATURDAY, 11 March 2023</w:t>
      </w:r>
    </w:p>
    <w:p w14:paraId="0473A2CC" w14:textId="77777777" w:rsidR="00DB17B7" w:rsidRDefault="00000000">
      <w:r>
        <w:t>0730 – Adult and Cadet staff meeting (All staff must arrive at or before this time)</w:t>
      </w:r>
    </w:p>
    <w:p w14:paraId="0473A2CD" w14:textId="77777777" w:rsidR="00DB17B7" w:rsidRDefault="00000000">
      <w:r>
        <w:t>0830 – Cadet Arrival</w:t>
      </w:r>
    </w:p>
    <w:p w14:paraId="0473A2CE" w14:textId="3209292B" w:rsidR="00DB17B7" w:rsidRDefault="00000000">
      <w:r>
        <w:t>0830 - Immediate change into Service Dress Blues</w:t>
      </w:r>
    </w:p>
    <w:p w14:paraId="0473A2CF" w14:textId="77777777" w:rsidR="00DB17B7" w:rsidRDefault="00000000">
      <w:r>
        <w:t>0900 – ANNUAL INSPECTION    </w:t>
      </w:r>
    </w:p>
    <w:p w14:paraId="0473A2D0" w14:textId="55C6431A" w:rsidR="00DB17B7" w:rsidRDefault="00000000">
      <w:r>
        <w:t>1130 - Change back into NWU</w:t>
      </w:r>
    </w:p>
    <w:p w14:paraId="0473A2D1" w14:textId="77777777" w:rsidR="00DB17B7" w:rsidRDefault="00000000">
      <w:pPr>
        <w:ind w:right="-450"/>
      </w:pPr>
      <w:r>
        <w:t>1145 – Depart for Chow</w:t>
      </w:r>
    </w:p>
    <w:p w14:paraId="0473A2D2" w14:textId="77777777" w:rsidR="00DB17B7" w:rsidRDefault="00000000">
      <w:r>
        <w:t>1200 – Chow</w:t>
      </w:r>
    </w:p>
    <w:p w14:paraId="0473A2D3" w14:textId="77777777" w:rsidR="00DB17B7" w:rsidRDefault="00000000">
      <w:r>
        <w:t>1230 – Depart from Chow</w:t>
      </w:r>
    </w:p>
    <w:p w14:paraId="0473A2D4" w14:textId="77777777" w:rsidR="00DB17B7" w:rsidRDefault="00000000">
      <w:r>
        <w:t>1245 – Recruit Orientation (Month 1) and Flag Ship (Finalized list of attendees and practice)</w:t>
      </w:r>
    </w:p>
    <w:p w14:paraId="0473A2D5" w14:textId="77777777" w:rsidR="00DB17B7" w:rsidRDefault="00000000">
      <w:r>
        <w:t xml:space="preserve">1730 – Depart for Chow </w:t>
      </w:r>
    </w:p>
    <w:p w14:paraId="0473A2D6" w14:textId="77777777" w:rsidR="00DB17B7" w:rsidRDefault="00000000">
      <w:r>
        <w:t xml:space="preserve">1745 – Chow </w:t>
      </w:r>
    </w:p>
    <w:p w14:paraId="0473A2D7" w14:textId="77777777" w:rsidR="00DB17B7" w:rsidRDefault="00000000">
      <w:r>
        <w:t>1815 – Depart for Nautilus space</w:t>
      </w:r>
    </w:p>
    <w:p w14:paraId="0473A2D8" w14:textId="77777777" w:rsidR="00DB17B7" w:rsidRDefault="00000000">
      <w:r>
        <w:t>1830 – Change into PT gear, popcorn, &amp; Movie</w:t>
      </w:r>
    </w:p>
    <w:p w14:paraId="0473A2D9" w14:textId="77777777" w:rsidR="00DB17B7" w:rsidRDefault="00000000">
      <w:r>
        <w:t>2130 – Free Time/Study Time/Communications</w:t>
      </w:r>
    </w:p>
    <w:p w14:paraId="0473A2DA" w14:textId="77777777" w:rsidR="00DB17B7" w:rsidRDefault="00000000">
      <w:r>
        <w:t>2200 – Taps</w:t>
      </w:r>
    </w:p>
    <w:p w14:paraId="0473A2DB" w14:textId="77777777" w:rsidR="00DB17B7" w:rsidRDefault="00DB17B7"/>
    <w:p w14:paraId="0473A2DC" w14:textId="77777777" w:rsidR="00DB17B7" w:rsidRDefault="00000000">
      <w:pPr>
        <w:rPr>
          <w:u w:val="single"/>
        </w:rPr>
      </w:pPr>
      <w:r>
        <w:rPr>
          <w:u w:val="single"/>
        </w:rPr>
        <w:t>SUNDAY, 12 March 2023</w:t>
      </w:r>
    </w:p>
    <w:p w14:paraId="0473A2DD" w14:textId="77777777" w:rsidR="00DB17B7" w:rsidRDefault="00000000">
      <w:r>
        <w:t>0600 – Reveille</w:t>
      </w:r>
    </w:p>
    <w:p w14:paraId="0473A2DE" w14:textId="77777777" w:rsidR="00DB17B7" w:rsidRDefault="00000000">
      <w:r>
        <w:t>0615 – PRT/PT</w:t>
      </w:r>
    </w:p>
    <w:p w14:paraId="0473A2DF" w14:textId="77777777" w:rsidR="00DB17B7" w:rsidRDefault="00000000">
      <w:r>
        <w:t>0730 – Depart for Nautilus Spaces</w:t>
      </w:r>
    </w:p>
    <w:p w14:paraId="0473A2E0" w14:textId="77777777" w:rsidR="00DB17B7" w:rsidRDefault="00000000">
      <w:r>
        <w:t>0745 – Reset Classroom</w:t>
      </w:r>
    </w:p>
    <w:p w14:paraId="0473A2E1" w14:textId="77777777" w:rsidR="00DB17B7" w:rsidRDefault="00000000">
      <w:r>
        <w:t>0850 – Depart for Chow</w:t>
      </w:r>
    </w:p>
    <w:p w14:paraId="0473A2E2" w14:textId="77777777" w:rsidR="00DB17B7" w:rsidRDefault="00000000">
      <w:r>
        <w:t>0900 – Chow</w:t>
      </w:r>
    </w:p>
    <w:p w14:paraId="0473A2E3" w14:textId="77777777" w:rsidR="00DB17B7" w:rsidRDefault="00000000">
      <w:r>
        <w:t>0945 – Depart for Nautilus Space</w:t>
      </w:r>
    </w:p>
    <w:p w14:paraId="0473A2E4" w14:textId="77777777" w:rsidR="00DB17B7" w:rsidRDefault="00000000">
      <w:r>
        <w:t>1000 – Recruit Orientation (Month 1) and Flag Ship (Finalized list of attendees and practice)</w:t>
      </w:r>
    </w:p>
    <w:p w14:paraId="0473A2E5" w14:textId="77777777" w:rsidR="00DB17B7" w:rsidRDefault="00000000">
      <w:r>
        <w:t>1150 – Depart for Chow</w:t>
      </w:r>
    </w:p>
    <w:p w14:paraId="0473A2E6" w14:textId="77777777" w:rsidR="00DB17B7" w:rsidRDefault="00000000">
      <w:r>
        <w:t>1200 – Chow</w:t>
      </w:r>
    </w:p>
    <w:p w14:paraId="0473A2E7" w14:textId="77777777" w:rsidR="00DB17B7" w:rsidRDefault="00000000">
      <w:r>
        <w:t>1245 – Depart for Nautilus Spaces</w:t>
      </w:r>
    </w:p>
    <w:p w14:paraId="0473A2E8" w14:textId="77777777" w:rsidR="00DB17B7" w:rsidRDefault="00000000">
      <w:r>
        <w:t>1300 – Sweepers and walk through with a chief and staff that everything is 100%</w:t>
      </w:r>
    </w:p>
    <w:p w14:paraId="0473A2E9" w14:textId="77777777" w:rsidR="00DB17B7" w:rsidRDefault="00000000">
      <w:r>
        <w:t xml:space="preserve">1400 – Announcements, Awards and Promotions </w:t>
      </w:r>
    </w:p>
    <w:p w14:paraId="0473A2EA" w14:textId="77777777" w:rsidR="00DB17B7" w:rsidRDefault="00000000">
      <w:r>
        <w:t>1500 – Departure</w:t>
      </w:r>
    </w:p>
    <w:sectPr w:rsidR="00DB17B7">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F6CC" w14:textId="77777777" w:rsidR="00C613F5" w:rsidRDefault="00C613F5">
      <w:r>
        <w:separator/>
      </w:r>
    </w:p>
  </w:endnote>
  <w:endnote w:type="continuationSeparator" w:id="0">
    <w:p w14:paraId="7A463CCF" w14:textId="77777777" w:rsidR="00C613F5" w:rsidRDefault="00C6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2F3" w14:textId="77777777" w:rsidR="00DB17B7" w:rsidRDefault="00DB17B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2F4" w14:textId="77777777" w:rsidR="00DB17B7" w:rsidRDefault="00000000">
    <w:pPr>
      <w:pBdr>
        <w:top w:val="nil"/>
        <w:left w:val="nil"/>
        <w:bottom w:val="nil"/>
        <w:right w:val="nil"/>
        <w:between w:val="nil"/>
      </w:pBdr>
      <w:tabs>
        <w:tab w:val="center" w:pos="4680"/>
        <w:tab w:val="right" w:pos="9360"/>
      </w:tabs>
      <w:jc w:val="center"/>
      <w:rPr>
        <w:b/>
        <w:i/>
        <w:color w:val="000000"/>
        <w:sz w:val="28"/>
        <w:szCs w:val="28"/>
      </w:rPr>
    </w:pPr>
    <w:r>
      <w:rPr>
        <w:b/>
        <w:i/>
        <w:color w:val="000000"/>
        <w:sz w:val="28"/>
        <w:szCs w:val="28"/>
      </w:rPr>
      <w:t>http://www.nautilus571division.com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2F6" w14:textId="77777777" w:rsidR="00DB17B7" w:rsidRDefault="00DB17B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FDB2" w14:textId="77777777" w:rsidR="00C613F5" w:rsidRDefault="00C613F5">
      <w:r>
        <w:separator/>
      </w:r>
    </w:p>
  </w:footnote>
  <w:footnote w:type="continuationSeparator" w:id="0">
    <w:p w14:paraId="1865F5EB" w14:textId="77777777" w:rsidR="00C613F5" w:rsidRDefault="00C6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2EE" w14:textId="77777777" w:rsidR="00DB17B7" w:rsidRDefault="00DB17B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2EF" w14:textId="77777777" w:rsidR="00DB17B7" w:rsidRDefault="00000000">
    <w:pPr>
      <w:ind w:left="2160"/>
      <w:rPr>
        <w:b/>
        <w:sz w:val="28"/>
        <w:szCs w:val="28"/>
      </w:rPr>
    </w:pPr>
    <w:r>
      <w:rPr>
        <w:b/>
        <w:sz w:val="28"/>
        <w:szCs w:val="28"/>
      </w:rPr>
      <w:t xml:space="preserve">     U.S. NAVAL SEA CADET CORPS</w:t>
    </w:r>
    <w:r>
      <w:rPr>
        <w:b/>
        <w:sz w:val="28"/>
        <w:szCs w:val="28"/>
      </w:rPr>
      <w:br/>
      <w:t xml:space="preserve">  U.S. NAVY LEAGUE CADET CORPS</w:t>
    </w:r>
    <w:r>
      <w:rPr>
        <w:noProof/>
      </w:rPr>
      <w:drawing>
        <wp:anchor distT="0" distB="0" distL="114300" distR="114300" simplePos="0" relativeHeight="251658240" behindDoc="0" locked="0" layoutInCell="1" hidden="0" allowOverlap="1" wp14:anchorId="0473A2F7" wp14:editId="0473A2F8">
          <wp:simplePos x="0" y="0"/>
          <wp:positionH relativeFrom="column">
            <wp:posOffset>-625474</wp:posOffset>
          </wp:positionH>
          <wp:positionV relativeFrom="paragraph">
            <wp:posOffset>-235583</wp:posOffset>
          </wp:positionV>
          <wp:extent cx="1686560" cy="1424940"/>
          <wp:effectExtent l="0" t="0" r="0" b="0"/>
          <wp:wrapSquare wrapText="bothSides" distT="0" distB="0" distL="114300" distR="114300"/>
          <wp:docPr id="6" name="image3.jpg" descr="http://resources.seacadets.org/graphics/duologo5.jpg"/>
          <wp:cNvGraphicFramePr/>
          <a:graphic xmlns:a="http://schemas.openxmlformats.org/drawingml/2006/main">
            <a:graphicData uri="http://schemas.openxmlformats.org/drawingml/2006/picture">
              <pic:pic xmlns:pic="http://schemas.openxmlformats.org/drawingml/2006/picture">
                <pic:nvPicPr>
                  <pic:cNvPr id="0" name="image3.jpg" descr="http://resources.seacadets.org/graphics/duologo5.jpg"/>
                  <pic:cNvPicPr preferRelativeResize="0"/>
                </pic:nvPicPr>
                <pic:blipFill>
                  <a:blip r:embed="rId1"/>
                  <a:srcRect/>
                  <a:stretch>
                    <a:fillRect/>
                  </a:stretch>
                </pic:blipFill>
                <pic:spPr>
                  <a:xfrm>
                    <a:off x="0" y="0"/>
                    <a:ext cx="1686560" cy="14249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473A2F9" wp14:editId="0473A2FA">
          <wp:simplePos x="0" y="0"/>
          <wp:positionH relativeFrom="column">
            <wp:posOffset>4876800</wp:posOffset>
          </wp:positionH>
          <wp:positionV relativeFrom="paragraph">
            <wp:posOffset>-180974</wp:posOffset>
          </wp:positionV>
          <wp:extent cx="1466850" cy="144462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66850" cy="1444625"/>
                  </a:xfrm>
                  <a:prstGeom prst="rect">
                    <a:avLst/>
                  </a:prstGeom>
                  <a:ln/>
                </pic:spPr>
              </pic:pic>
            </a:graphicData>
          </a:graphic>
        </wp:anchor>
      </w:drawing>
    </w:r>
  </w:p>
  <w:p w14:paraId="0473A2F0" w14:textId="77777777" w:rsidR="00DB17B7" w:rsidRDefault="00000000">
    <w:pPr>
      <w:pBdr>
        <w:top w:val="nil"/>
        <w:left w:val="nil"/>
        <w:bottom w:val="nil"/>
        <w:right w:val="nil"/>
        <w:between w:val="nil"/>
      </w:pBdr>
      <w:tabs>
        <w:tab w:val="center" w:pos="4680"/>
        <w:tab w:val="right" w:pos="9360"/>
      </w:tabs>
      <w:ind w:left="1440"/>
      <w:rPr>
        <w:color w:val="000000"/>
        <w:sz w:val="28"/>
        <w:szCs w:val="28"/>
      </w:rPr>
    </w:pPr>
    <w:r>
      <w:rPr>
        <w:b/>
        <w:i/>
        <w:color w:val="000000"/>
        <w:sz w:val="28"/>
        <w:szCs w:val="28"/>
      </w:rPr>
      <w:t xml:space="preserve">            NAUTILUS (SSN-571) DIVISION</w:t>
    </w:r>
    <w:r>
      <w:rPr>
        <w:color w:val="000000"/>
        <w:sz w:val="28"/>
        <w:szCs w:val="28"/>
      </w:rPr>
      <w:t xml:space="preserve"> </w:t>
    </w:r>
  </w:p>
  <w:p w14:paraId="0473A2F1" w14:textId="77777777" w:rsidR="00DB17B7" w:rsidRDefault="00000000">
    <w:pPr>
      <w:ind w:left="2160"/>
      <w:rPr>
        <w:rFonts w:ascii="Arial" w:eastAsia="Arial" w:hAnsi="Arial" w:cs="Arial"/>
        <w:sz w:val="28"/>
        <w:szCs w:val="28"/>
      </w:rPr>
    </w:pPr>
    <w:r>
      <w:rPr>
        <w:sz w:val="28"/>
        <w:szCs w:val="28"/>
      </w:rPr>
      <w:t>1 Crystal Lake Road BLDG 439 – Grenfell Hall</w:t>
    </w:r>
    <w:r>
      <w:rPr>
        <w:rFonts w:ascii="Arial" w:eastAsia="Arial" w:hAnsi="Arial" w:cs="Arial"/>
        <w:b/>
        <w:sz w:val="28"/>
        <w:szCs w:val="28"/>
      </w:rPr>
      <w:br/>
    </w:r>
    <w:r>
      <w:rPr>
        <w:sz w:val="28"/>
        <w:szCs w:val="28"/>
      </w:rPr>
      <w:t xml:space="preserve">                    Groton, CT 06340</w:t>
    </w:r>
  </w:p>
  <w:p w14:paraId="0473A2F2" w14:textId="77777777" w:rsidR="00DB17B7" w:rsidRDefault="00000000">
    <w:pPr>
      <w:pBdr>
        <w:top w:val="nil"/>
        <w:left w:val="nil"/>
        <w:bottom w:val="nil"/>
        <w:right w:val="nil"/>
        <w:between w:val="nil"/>
      </w:pBdr>
      <w:tabs>
        <w:tab w:val="center" w:pos="4680"/>
        <w:tab w:val="right" w:pos="9360"/>
      </w:tabs>
      <w:ind w:left="1440"/>
      <w:rPr>
        <w:rFonts w:ascii="Arial" w:eastAsia="Arial" w:hAnsi="Arial" w:cs="Arial"/>
        <w:b/>
        <w:color w:val="000000"/>
      </w:rPr>
    </w:pPr>
    <w:r>
      <w:rPr>
        <w:rFonts w:ascii="Arial" w:eastAsia="Arial" w:hAnsi="Arial" w:cs="Arial"/>
        <w:color w:val="000000"/>
        <w:sz w:val="28"/>
        <w:szCs w:val="28"/>
      </w:rPr>
      <w:br/>
      <w:t xml:space="preserve">         </w:t>
    </w:r>
    <w:r>
      <w:rPr>
        <w:rFonts w:ascii="Arial" w:eastAsia="Arial" w:hAnsi="Arial" w:cs="Arial"/>
        <w:b/>
        <w:color w:val="000000"/>
        <w:sz w:val="28"/>
        <w:szCs w:val="28"/>
      </w:rPr>
      <w:br/>
    </w:r>
    <w:r>
      <w:rPr>
        <w:rFonts w:ascii="Arial" w:eastAsia="Arial" w:hAnsi="Arial" w:cs="Arial"/>
        <w:b/>
        <w:color w:val="00000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2F5" w14:textId="77777777" w:rsidR="00DB17B7" w:rsidRDefault="00DB17B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20D5"/>
    <w:multiLevelType w:val="multilevel"/>
    <w:tmpl w:val="98D2414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305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B7"/>
    <w:rsid w:val="00414FDE"/>
    <w:rsid w:val="009E2770"/>
    <w:rsid w:val="00C613F5"/>
    <w:rsid w:val="00CD76EE"/>
    <w:rsid w:val="00D8732D"/>
    <w:rsid w:val="00DB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A289"/>
  <w15:docId w15:val="{02AADF50-9CE7-42D3-8D8F-F58F953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8C054E"/>
    <w:rPr>
      <w:rFonts w:ascii="Tahoma" w:hAnsi="Tahoma" w:cs="Tahoma"/>
      <w:sz w:val="16"/>
      <w:szCs w:val="16"/>
    </w:rPr>
  </w:style>
  <w:style w:type="character" w:customStyle="1" w:styleId="BalloonTextChar">
    <w:name w:val="Balloon Text Char"/>
    <w:basedOn w:val="DefaultParagraphFont"/>
    <w:link w:val="BalloonText"/>
    <w:rsid w:val="008C054E"/>
    <w:rPr>
      <w:rFonts w:ascii="Tahoma" w:hAnsi="Tahoma" w:cs="Tahoma"/>
      <w:sz w:val="16"/>
      <w:szCs w:val="16"/>
    </w:rPr>
  </w:style>
  <w:style w:type="paragraph" w:styleId="Header">
    <w:name w:val="header"/>
    <w:basedOn w:val="Normal"/>
    <w:link w:val="HeaderChar"/>
    <w:rsid w:val="008C054E"/>
    <w:pPr>
      <w:tabs>
        <w:tab w:val="center" w:pos="4680"/>
        <w:tab w:val="right" w:pos="9360"/>
      </w:tabs>
    </w:pPr>
  </w:style>
  <w:style w:type="character" w:customStyle="1" w:styleId="HeaderChar">
    <w:name w:val="Header Char"/>
    <w:basedOn w:val="DefaultParagraphFont"/>
    <w:link w:val="Header"/>
    <w:rsid w:val="008C054E"/>
    <w:rPr>
      <w:sz w:val="24"/>
      <w:szCs w:val="24"/>
    </w:rPr>
  </w:style>
  <w:style w:type="paragraph" w:styleId="Footer">
    <w:name w:val="footer"/>
    <w:basedOn w:val="Normal"/>
    <w:link w:val="FooterChar"/>
    <w:rsid w:val="008C054E"/>
    <w:pPr>
      <w:tabs>
        <w:tab w:val="center" w:pos="4680"/>
        <w:tab w:val="right" w:pos="9360"/>
      </w:tabs>
    </w:pPr>
  </w:style>
  <w:style w:type="character" w:customStyle="1" w:styleId="FooterChar">
    <w:name w:val="Footer Char"/>
    <w:basedOn w:val="DefaultParagraphFont"/>
    <w:link w:val="Footer"/>
    <w:rsid w:val="008C054E"/>
    <w:rPr>
      <w:sz w:val="24"/>
      <w:szCs w:val="24"/>
    </w:rPr>
  </w:style>
  <w:style w:type="paragraph" w:styleId="ListParagraph">
    <w:name w:val="List Paragraph"/>
    <w:basedOn w:val="Normal"/>
    <w:uiPriority w:val="34"/>
    <w:qFormat/>
    <w:rsid w:val="00E92CDD"/>
    <w:pPr>
      <w:ind w:left="720"/>
      <w:contextualSpacing/>
    </w:pPr>
  </w:style>
  <w:style w:type="character" w:styleId="Hyperlink">
    <w:name w:val="Hyperlink"/>
    <w:basedOn w:val="DefaultParagraphFont"/>
    <w:uiPriority w:val="99"/>
    <w:semiHidden/>
    <w:unhideWhenUsed/>
    <w:rsid w:val="002E08ED"/>
    <w:rPr>
      <w:color w:val="0563C1"/>
      <w:u w:val="single"/>
    </w:rPr>
  </w:style>
  <w:style w:type="table" w:styleId="TableGrid">
    <w:name w:val="Table Grid"/>
    <w:basedOn w:val="TableNormal"/>
    <w:rsid w:val="002F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forms.office.com/r/k3JT0stHu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uEBWVs2+NuWE/lTFN0UJJhaiQ==">AMUW2mVWjLoN6oGy+Lqh40LCIvcfHPtlBR+qt6QhbmDjU6R+qCinXS2xqM0KdwbIuO1y49WPGtR2PXHaVjlHNRheKjab2Kdbuj/kKnnCofAAh+MVe/Ze6GxbFoNQbIIoe1osib4YwMPd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569FE0-BAF2-49CC-801F-5847ECAD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Keith Clinton</cp:lastModifiedBy>
  <cp:revision>5</cp:revision>
  <dcterms:created xsi:type="dcterms:W3CDTF">2023-01-04T22:20:00Z</dcterms:created>
  <dcterms:modified xsi:type="dcterms:W3CDTF">2023-03-09T15:16:00Z</dcterms:modified>
</cp:coreProperties>
</file>